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5C5C5C"/>
          <w:sz w:val="32"/>
          <w:szCs w:val="32"/>
        </w:rPr>
        <w:t xml:space="preserve">Hof Ungru · Betriebstext kurz</w:t>
      </w:r>
    </w:p>
    <w:p>
      <w:pPr>
        <w:pBdr>
          <w:bottom w:val="single" w:color="D0E1ED" w:sz="6" w:space="8"/>
        </w:pBdr>
        <w:spacing w:after="360"/>
      </w:pPr>
      <w:r>
        <w:rPr>
          <w:color w:val="5C5C5C"/>
          <w:sz w:val="18"/>
          <w:szCs w:val="18"/>
        </w:rPr>
        <w:t xml:space="preserve">Stand: Oktober 2026</w:t>
      </w:r>
    </w:p>
    <w:p>
      <w:pPr>
        <w:spacing w:after="200" w:line="336"/>
      </w:pPr>
      <w:r>
        <w:rPr>
          <w:color w:val="5C5C5C"/>
          <w:sz w:val="21"/>
          <w:szCs w:val="21"/>
        </w:rPr>
        <w:t xml:space="preserve">Der Hof Ungru in Hörstel im nördlichen Münsterland verbindet Schweinemast, Ackerbau und erneuerbare Energien. Theresa Ungru leitet den Betrieb seit 2012. Auf rund 110 Hektar Ackerland wächst ein großer Teil des Futters für die knapp 2.000 Mastschweine. Rund 70 Prozent des Futters baut der Hof selbst an. Der Wirtschaftsdünger aus der Tierhaltung versorgt die eigenen Felder mit Nährstoffen. Photovoltaikanlagen und Batteriespeicher decken die Hälfte des Strombedarfs. Geheizt wird mit Holz aus dem eigenen Wald.</w:t>
      </w:r>
    </w:p>
    <w:p>
      <w:pPr>
        <w:spacing w:after="200" w:line="336"/>
      </w:pPr>
      <w:r>
        <w:rPr>
          <w:color w:val="5C5C5C"/>
          <w:sz w:val="21"/>
          <w:szCs w:val="21"/>
        </w:rPr>
        <w:t xml:space="preserve">Auch über den Hof hinaus gestaltet Theresa Ungru die Energiewende mit. Als Co-Geschäftsführerin der Bürgerwindparks Hörstel und Altenrheine verantwortet sie die kaufmännische Betriebsführung und entwickelt gemeinsam mit ihren Geschäftsführungspartnern die Unternehmen weiter. Die beiden Parks betreiben insgesamt 18 Windenergieanlagen und tragen als „echte Bürgerwindparks“ das Gold-Zertifikat des energieland2050 e. V. des Kreises Steinfurt. Bürgerinnen und Bürger beteiligen sich am Eigenkapital, bestimmen mit und profitieren von den Erträgen.</w:t>
      </w:r>
    </w:p>
    <w:p>
      <w:pPr>
        <w:spacing w:after="200" w:line="336"/>
      </w:pPr>
      <w:r>
        <w:rPr>
          <w:color w:val="5C5C5C"/>
          <w:sz w:val="21"/>
          <w:szCs w:val="21"/>
        </w:rPr>
        <w:t xml:space="preserve">Als Erste Vorsitzende des Bürgerenergieverbund Steinfurt e. V. setzt sich Theresa Ungru dafür ein, dass die Energiewende im ländlichen Raum verankert bleibt. Ihr Leitgedanke: Wer vor Ort Verantwortung übernimmt, soll mitentscheiden und an der Wertschöpfung teilhaben.</w:t>
      </w:r>
    </w:p>
    <w:sectPr>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Hof Ungru · Betriebstext kurz</dc:title>
  <dc:creator>Hof Ungru</dc:creator>
  <cp:lastModifiedBy>Un-named</cp:lastModifiedBy>
  <cp:revision>1</cp:revision>
  <dcterms:created xsi:type="dcterms:W3CDTF">2026-10-09T12:38:50.946Z</dcterms:created>
  <dcterms:modified xsi:type="dcterms:W3CDTF">2026-10-09T12:38:50.953Z</dcterms:modified>
</cp:coreProperties>
</file>

<file path=docProps/custom.xml><?xml version="1.0" encoding="utf-8"?>
<Properties xmlns="http://schemas.openxmlformats.org/officeDocument/2006/custom-properties" xmlns:vt="http://schemas.openxmlformats.org/officeDocument/2006/docPropsVTypes"/>
</file>