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5C5C5C"/>
          <w:sz w:val="32"/>
          <w:szCs w:val="32"/>
        </w:rPr>
        <w:t xml:space="preserve">Hof Ungru · Betriebstext lang</w:t>
      </w:r>
    </w:p>
    <w:p>
      <w:pPr>
        <w:pBdr>
          <w:bottom w:val="single" w:color="D0E1ED" w:sz="6" w:space="8"/>
        </w:pBdr>
        <w:spacing w:after="360"/>
      </w:pPr>
      <w:r>
        <w:rPr>
          <w:color w:val="5C5C5C"/>
          <w:sz w:val="18"/>
          <w:szCs w:val="18"/>
        </w:rPr>
        <w:t xml:space="preserve">Stand: Oktober 2026</w:t>
      </w:r>
    </w:p>
    <w:p>
      <w:pPr>
        <w:spacing w:after="200" w:line="336"/>
      </w:pPr>
      <w:r>
        <w:rPr>
          <w:color w:val="5C5C5C"/>
          <w:sz w:val="21"/>
          <w:szCs w:val="21"/>
        </w:rPr>
        <w:t xml:space="preserve">Der Hof Ungru in Hörstel im nördlichen Münsterland verbindet Schweinemast, Ackerbau und erneuerbare Energien. Theresa Ungru leitet den Betrieb seit 2012. Sie entwickelt den Hof weiter, indem sie neben Schweinemast und Ackerbau erneuerbare Energien als zusätzliches Standbein ausbaut. Damit stärkt sie die Zukunft des Betriebs und schafft Wertschöpfung im ländlichen Raum.</w:t>
      </w:r>
    </w:p>
    <w:p>
      <w:pPr>
        <w:spacing w:after="200" w:line="336"/>
      </w:pPr>
      <w:r>
        <w:rPr>
          <w:color w:val="5C5C5C"/>
          <w:sz w:val="21"/>
          <w:szCs w:val="21"/>
        </w:rPr>
        <w:t xml:space="preserve">Die Landwirtschaft auf dem Hof baut auf eng verbundenen Kreisläufen auf. Auf rund 110 Hektar Ackerland wächst ein großer Teil des Futters für die knapp 2.000 Mastschweine. Rund 70 Prozent des Futters baut der Hof selbst an. Der Wirtschaftsdünger aus der Tierhaltung versorgt die eigenen Felder mit Nährstoffen. Seit 2015 mästet der Hof alle Schweine nach den Kriterien der Initiative Tierwohl in Haltungsstufe 2. Theresa Ungru verantwortet die Schweinemast und die kaufmännischen Aufgaben. Ihr Team unterstützt sie im Ackerbau, im Stall und bei der Organisation des Betriebs.</w:t>
      </w:r>
    </w:p>
    <w:p>
      <w:pPr>
        <w:spacing w:after="200" w:line="336"/>
      </w:pPr>
      <w:r>
        <w:rPr>
          <w:color w:val="5C5C5C"/>
          <w:sz w:val="21"/>
          <w:szCs w:val="21"/>
        </w:rPr>
        <w:t xml:space="preserve">Erneuerbare Energien gehören zur Weiterentwicklung des Hofes. Auf den Hofdächern sind Photovoltaikanlagen mit insgesamt 190 kWp Leistung installiert. Zusammen mit Batteriespeichern decken sie die Hälfte des betrieblichen Strombedarfs. Den übrigen Strom bezieht der Hof als Ökostrom. Eine Hackschnitzelheizung nutzt Holz aus dem eigenen, 22 Hektar großen Wald. Darüber hinaus stellt der Hof Flächen für Bürgerwindparks zur Verfügung und beteiligt sich an den Unternehmen.</w:t>
      </w:r>
    </w:p>
    <w:p>
      <w:pPr>
        <w:spacing w:after="200" w:line="336"/>
      </w:pPr>
      <w:r>
        <w:rPr>
          <w:color w:val="5C5C5C"/>
          <w:sz w:val="21"/>
          <w:szCs w:val="21"/>
        </w:rPr>
        <w:t xml:space="preserve">Auch über den Hof hinaus gestaltet Theresa Ungru die Energiewende mit. Als Co-Geschäftsführerin der Bürgerwindparks Hörstel und Altenrheine verantwortet sie die kaufmännische Betriebsführung. Gemeinsam mit ihren Geschäftsführungspartnern gestaltet sie die strategische Ausrichtung der Unternehmen und treibt den Ausbau weiterer Bürgerwindprojekte voran. Dabei bringt sie Bürgerinnen und Bürger, Flächeneigentümer, Kommunen und weitere Projektpartner zusammen.</w:t>
      </w:r>
    </w:p>
    <w:p>
      <w:pPr>
        <w:spacing w:after="200" w:line="336"/>
      </w:pPr>
      <w:r>
        <w:rPr>
          <w:color w:val="5C5C5C"/>
          <w:sz w:val="21"/>
          <w:szCs w:val="21"/>
        </w:rPr>
        <w:t xml:space="preserve">Die beiden Parks betreiben insgesamt 18 Windenergieanlagen mit einer Gesamtleistung von 66,87 Megawatt. Knapp 1.000 Bürgerinnen und Bürger sind als Kommanditistinnen und Kommanditisten beteiligt. Sie bringen Eigenkapital ein, bestimmen mit und profitieren von den Erträgen.</w:t>
      </w:r>
    </w:p>
    <w:p>
      <w:pPr>
        <w:spacing w:after="200" w:line="336"/>
      </w:pPr>
      <w:r>
        <w:rPr>
          <w:color w:val="5C5C5C"/>
          <w:sz w:val="21"/>
          <w:szCs w:val="21"/>
        </w:rPr>
        <w:t xml:space="preserve">Die beiden Parks tragen als „echte Bürgerwindparks“ das Gold-Zertifikat des energieland2050 e. V. des Kreises Steinfurt. Die Zertifizierung nach den Leitlinien Bürgerenergie macht überprüfbar, wie Bürgerbeteiligung, lokale Verantwortung, regionale Wertschöpfung und ökologische Anforderungen umgesetzt werden. Dazu gehören finanzielle Beteiligungsangebote für die Bevölkerung, frühzeitige Information sowie der Sitz und die Steuerung der Unternehmen vor Ort. Das Gold-Zertifikat würdigt zusätzliches Engagement über die grundlegenden Anforderungen hinaus.</w:t>
      </w:r>
    </w:p>
    <w:p>
      <w:pPr>
        <w:spacing w:after="200" w:line="336"/>
      </w:pPr>
      <w:r>
        <w:rPr>
          <w:color w:val="5C5C5C"/>
          <w:sz w:val="21"/>
          <w:szCs w:val="21"/>
        </w:rPr>
        <w:t xml:space="preserve">Als Erste Vorsitzende des Bürgerenergieverbund Steinfurt e. V. setzt sich Theresa Ungru auch gegenüber Politik, Verwaltung und Öffentlichkeit für diese Form der Energieerzeugung ein. Der Verbund vertritt elf zertifizierte echte Bürgerwindparks im Kreis Steinfurt. Ihr Engagement folgt der Überzeugung, dass die Energiewende nur gemeinsam mit dem ländlichen Raum gelingt. Landwirtschaftliche Betriebe bringen dafür Flächen, unternehmerische Erfahrung und lokale Verwurzelung ein. Bürgerwind schafft die Möglichkeit, dass die Menschen vor Ort Verantwortung übernehmen und wirtschaftlich teilhaben.</w:t>
      </w:r>
    </w:p>
    <w:p>
      <w:pPr>
        <w:spacing w:after="200" w:line="336"/>
      </w:pPr>
      <w:r>
        <w:rPr>
          <w:color w:val="5C5C5C"/>
          <w:sz w:val="21"/>
          <w:szCs w:val="21"/>
        </w:rPr>
        <w:t xml:space="preserve">Ihr Leitgedanke: Wer vor Ort Verantwortung übernimmt, soll mitentscheiden und an der Wertschöpfung teilhaben.</w:t>
      </w:r>
    </w:p>
    <w:sectPr>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Hof Ungru · Betriebstext lang</dc:title>
  <dc:creator>Hof Ungru</dc:creator>
  <cp:lastModifiedBy>Un-named</cp:lastModifiedBy>
  <cp:revision>1</cp:revision>
  <dcterms:created xsi:type="dcterms:W3CDTF">2026-10-09T12:38:50.978Z</dcterms:created>
  <dcterms:modified xsi:type="dcterms:W3CDTF">2026-10-09T12:38:50.978Z</dcterms:modified>
</cp:coreProperties>
</file>

<file path=docProps/custom.xml><?xml version="1.0" encoding="utf-8"?>
<Properties xmlns="http://schemas.openxmlformats.org/officeDocument/2006/custom-properties" xmlns:vt="http://schemas.openxmlformats.org/officeDocument/2006/docPropsVTypes"/>
</file>