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5C5C5C"/>
          <w:sz w:val="32"/>
          <w:szCs w:val="32"/>
        </w:rPr>
        <w:t xml:space="preserve">Kurzvita Theresa Ungru</w:t>
      </w:r>
    </w:p>
    <w:p>
      <w:pPr>
        <w:pBdr>
          <w:bottom w:val="single" w:color="D0E1ED" w:sz="6" w:space="8"/>
        </w:pBdr>
        <w:spacing w:after="360"/>
      </w:pPr>
      <w:r>
        <w:rPr>
          <w:color w:val="5C5C5C"/>
          <w:sz w:val="18"/>
          <w:szCs w:val="18"/>
        </w:rPr>
        <w:t xml:space="preserve">Stand: Oktober 2026</w:t>
      </w:r>
    </w:p>
    <w:p>
      <w:pPr>
        <w:spacing w:after="200" w:line="336"/>
      </w:pPr>
      <w:r>
        <w:rPr>
          <w:color w:val="5C5C5C"/>
          <w:sz w:val="21"/>
          <w:szCs w:val="21"/>
        </w:rPr>
        <w:t xml:space="preserve">Theresa Ungru ist Landwirtin und Unternehmerin im nördlichen Münsterland. Seit 2012 leitet sie den Hof Ungru in Hörstel, auf dem sie Schweinemast, Ackerbau und erneuerbare Energien verbindet.</w:t>
      </w:r>
    </w:p>
    <w:p>
      <w:pPr>
        <w:spacing w:after="200" w:line="336"/>
      </w:pPr>
      <w:r>
        <w:rPr>
          <w:color w:val="5C5C5C"/>
          <w:sz w:val="21"/>
          <w:szCs w:val="21"/>
        </w:rPr>
        <w:t xml:space="preserve">Sie studierte Mathematik und Geschichte in Münster sowie Agrarwissenschaften in Bonn. Ein Erasmus-Aufenthalt führte sie an die AgroParisTech in Paris. Ihren Master absolvierte sie in Agrar- und Lebensmittelwirtschaft in Osnabrück.</w:t>
      </w:r>
    </w:p>
    <w:p>
      <w:pPr>
        <w:spacing w:after="200" w:line="336"/>
      </w:pPr>
      <w:r>
        <w:rPr>
          <w:color w:val="5C5C5C"/>
          <w:sz w:val="21"/>
          <w:szCs w:val="21"/>
        </w:rPr>
        <w:t xml:space="preserve">Seit 2011 gestaltet Theresa Ungru als Geschäftsführerin Bürgerwindprojekte mit. Seit 2015 ist sie Co-Geschäftsführerin der Bürgerwindparks Hörstel und Altenrheine. Dort verantwortet sie die kaufmännische Betriebsführung und treibt gemeinsam mit ihren Geschäftsführungspartnern den Ausbau weiterer Bürgerwindprojekte voran.</w:t>
      </w:r>
    </w:p>
    <w:p>
      <w:pPr>
        <w:spacing w:after="200" w:line="336"/>
      </w:pPr>
      <w:r>
        <w:rPr>
          <w:color w:val="5C5C5C"/>
          <w:sz w:val="21"/>
          <w:szCs w:val="21"/>
        </w:rPr>
        <w:t xml:space="preserve">Seit 2021 leitet sie den Zusammenschluss der Bürgerwindparks im Kreis Steinfurt. Seit der Vereinsgründung 2023 ist sie Erste Vorsitzende des Bürgerenergieverbund Steinfurt e. V. Darüber hinaus engagiert sie sich seit 2014 im Aufsichtsrat der Erzeugerring Westfalen eG.</w:t>
      </w:r>
    </w:p>
    <w:p>
      <w:pPr>
        <w:spacing w:after="200" w:line="336"/>
      </w:pPr>
      <w:r>
        <w:rPr>
          <w:color w:val="5C5C5C"/>
          <w:sz w:val="21"/>
          <w:szCs w:val="21"/>
        </w:rPr>
        <w:t xml:space="preserve">Ihr Einsatz gilt einer Energiewende, die die Menschen im ländlichen Raum mitgestalten und von deren Wertschöpfung sie profitieren.</w:t>
      </w:r>
    </w:p>
    <w:sectPr>
      <w:pgSz w:w="11906" w:h="16838" w:orient="portrait"/>
      <w:pgMar w:top="1418"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lang w:val="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Kurzvita Theresa Ungru</dc:title>
  <dc:creator>Hof Ungru</dc:creator>
  <cp:lastModifiedBy>Un-named</cp:lastModifiedBy>
  <cp:revision>1</cp:revision>
  <dcterms:created xsi:type="dcterms:W3CDTF">2026-10-09T12:38:50.985Z</dcterms:created>
  <dcterms:modified xsi:type="dcterms:W3CDTF">2026-10-09T12:38:50.985Z</dcterms:modified>
</cp:coreProperties>
</file>

<file path=docProps/custom.xml><?xml version="1.0" encoding="utf-8"?>
<Properties xmlns="http://schemas.openxmlformats.org/officeDocument/2006/custom-properties" xmlns:vt="http://schemas.openxmlformats.org/officeDocument/2006/docPropsVTypes"/>
</file>